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595" w:rsidRPr="00656595" w:rsidRDefault="00656595" w:rsidP="0065659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56595">
        <w:rPr>
          <w:rFonts w:ascii="Times New Roman" w:eastAsia="Times New Roman" w:hAnsi="Times New Roman" w:cs="Times New Roman"/>
          <w:b/>
          <w:bCs/>
          <w:sz w:val="36"/>
          <w:szCs w:val="36"/>
          <w:lang w:eastAsia="ru-RU"/>
        </w:rPr>
        <w:t xml:space="preserve">Комментарий МНС к Закону Республики Беларусь от 13 декабря 2024 г. № 47-З «Об изменении законов» (подоходный налог с физических лиц)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Наиболее существенными изменениями и дополнениями в части налогообложения подоходным налогом с физических лиц (далее - подоходный налог) являются следующие.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Внесен ряд изменений и дополнений в перечни доходов, не признаваемых объектом налогообложения подоходным налогом, а также освобождаемых от подоходного налога.</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1. Так, пункт 2 статьи 196 Налогового кодекса Республики Беларусь (далее — НК) уточнен нормами, в соответствии с которыми не признаются объектом налогообложения подоходным налогом доходы, полученные физическими лицами: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в размере стоимости антисептических лекарственных и дезинфицирующих средств, питания, получаемых в связи с проведением санитарно-противоэпидемических, в том числе ограничительных, мероприятий, форменной одежды (обмундирования), обуви</w:t>
      </w:r>
      <w:r w:rsidRPr="00656595">
        <w:rPr>
          <w:rFonts w:ascii="Times New Roman" w:eastAsia="Times New Roman" w:hAnsi="Times New Roman" w:cs="Times New Roman"/>
          <w:b/>
          <w:bCs/>
          <w:sz w:val="24"/>
          <w:szCs w:val="24"/>
          <w:lang w:eastAsia="ru-RU"/>
        </w:rPr>
        <w:t xml:space="preserve"> </w:t>
      </w:r>
      <w:r w:rsidRPr="00656595">
        <w:rPr>
          <w:rFonts w:ascii="Times New Roman" w:eastAsia="Times New Roman" w:hAnsi="Times New Roman" w:cs="Times New Roman"/>
          <w:sz w:val="24"/>
          <w:szCs w:val="24"/>
          <w:lang w:eastAsia="ru-RU"/>
        </w:rPr>
        <w:t xml:space="preserve">(подп. 2.4 п. 2 ст. 196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color w:val="242424"/>
          <w:sz w:val="24"/>
          <w:szCs w:val="24"/>
          <w:shd w:val="clear" w:color="auto" w:fill="FFFFFF"/>
          <w:lang w:eastAsia="ru-RU"/>
        </w:rPr>
        <w:t>в размере вклада в уставный фонд организации или суммы фактически произведенных расходов на приобретение доли (части доли) в уставном фонде (пая (части пая)) организации, понесенных участником организации – наследодателем, при выплате наследнику действительной стоимости доли в уставном фонде (стоимости пая) организации или выдаче ему в натуре имущества на такую стоимость при отказе в согласии участников организации на участие в данной организации</w:t>
      </w:r>
      <w:proofErr w:type="gramEnd"/>
      <w:r w:rsidRPr="00656595">
        <w:rPr>
          <w:rFonts w:ascii="Times New Roman" w:eastAsia="Times New Roman" w:hAnsi="Times New Roman" w:cs="Times New Roman"/>
          <w:color w:val="242424"/>
          <w:sz w:val="24"/>
          <w:szCs w:val="24"/>
          <w:shd w:val="clear" w:color="auto" w:fill="FFFFFF"/>
          <w:lang w:eastAsia="ru-RU"/>
        </w:rPr>
        <w:t xml:space="preserve"> наследников (правопреемников) (</w:t>
      </w:r>
      <w:proofErr w:type="spellStart"/>
      <w:r w:rsidRPr="00656595">
        <w:rPr>
          <w:rFonts w:ascii="Times New Roman" w:eastAsia="Times New Roman" w:hAnsi="Times New Roman" w:cs="Times New Roman"/>
          <w:color w:val="242424"/>
          <w:sz w:val="24"/>
          <w:szCs w:val="24"/>
          <w:shd w:val="clear" w:color="auto" w:fill="FFFFFF"/>
          <w:lang w:eastAsia="ru-RU"/>
        </w:rPr>
        <w:t>абз</w:t>
      </w:r>
      <w:proofErr w:type="spellEnd"/>
      <w:r w:rsidRPr="00656595">
        <w:rPr>
          <w:rFonts w:ascii="Times New Roman" w:eastAsia="Times New Roman" w:hAnsi="Times New Roman" w:cs="Times New Roman"/>
          <w:color w:val="242424"/>
          <w:sz w:val="24"/>
          <w:szCs w:val="24"/>
          <w:shd w:val="clear" w:color="auto" w:fill="FFFFFF"/>
          <w:lang w:eastAsia="ru-RU"/>
        </w:rPr>
        <w:t>. 3 ч. 1 подп. 2.38 п. 2 ст. 196 НК);</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color w:val="242424"/>
          <w:sz w:val="24"/>
          <w:szCs w:val="24"/>
          <w:shd w:val="clear" w:color="auto" w:fill="FFFFFF"/>
          <w:lang w:eastAsia="ru-RU"/>
        </w:rPr>
        <w:t>в размере стоимости имущества, в том числе подарка, полученного государственным должностным или приравненным к нему лицом, его супругом (супругой), близкими родственниками или свойственниками в связи с исполнением государственным должностным или приравненным к нему лицом служебных (трудовых) обязанностей и переданного таким лицом на хранение в порядке, определенном Советом Министров Республики Беларусь, в государственный орган, иную организацию, в котором (которой) проходит службу</w:t>
      </w:r>
      <w:proofErr w:type="gramEnd"/>
      <w:r w:rsidRPr="00656595">
        <w:rPr>
          <w:rFonts w:ascii="Times New Roman" w:eastAsia="Times New Roman" w:hAnsi="Times New Roman" w:cs="Times New Roman"/>
          <w:color w:val="242424"/>
          <w:sz w:val="24"/>
          <w:szCs w:val="24"/>
          <w:shd w:val="clear" w:color="auto" w:fill="FFFFFF"/>
          <w:lang w:eastAsia="ru-RU"/>
        </w:rPr>
        <w:t xml:space="preserve"> (работает) (</w:t>
      </w:r>
      <w:r w:rsidRPr="00656595">
        <w:rPr>
          <w:rFonts w:ascii="Times New Roman" w:eastAsia="Times New Roman" w:hAnsi="Times New Roman" w:cs="Times New Roman"/>
          <w:sz w:val="24"/>
          <w:szCs w:val="24"/>
          <w:lang w:eastAsia="ru-RU"/>
        </w:rPr>
        <w:t>подп. 2.40 п. 2 ст. 196 НК)</w:t>
      </w:r>
      <w:r w:rsidRPr="00656595">
        <w:rPr>
          <w:rFonts w:ascii="Times New Roman" w:eastAsia="Times New Roman" w:hAnsi="Times New Roman" w:cs="Times New Roman"/>
          <w:color w:val="242424"/>
          <w:sz w:val="24"/>
          <w:szCs w:val="24"/>
          <w:shd w:val="clear" w:color="auto" w:fill="FFFFFF"/>
          <w:lang w:eastAsia="ru-RU"/>
        </w:rPr>
        <w:t>.</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2. Внесены дополнения в статью 208 НК, в соответствии с которыми от подоходного налога освобождаются следующие доходы: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color w:val="242424"/>
          <w:sz w:val="24"/>
          <w:szCs w:val="24"/>
          <w:shd w:val="clear" w:color="auto" w:fill="FFFFFF"/>
          <w:lang w:eastAsia="ru-RU"/>
        </w:rPr>
        <w:t>премии Союзного государства в области литературы и искусства, науки и техники</w:t>
      </w:r>
      <w:r w:rsidRPr="00656595">
        <w:rPr>
          <w:rFonts w:ascii="Times New Roman" w:eastAsia="Times New Roman" w:hAnsi="Times New Roman" w:cs="Times New Roman"/>
          <w:sz w:val="24"/>
          <w:szCs w:val="24"/>
          <w:lang w:eastAsia="ru-RU"/>
        </w:rPr>
        <w:t xml:space="preserve"> (п. 9 ст. 208 НК);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shd w:val="clear" w:color="auto" w:fill="FFFFFF"/>
          <w:lang w:eastAsia="ru-RU"/>
        </w:rPr>
        <w:t>поощрения в виде денег и ценных подарков, полученные физическими лицами, за исключением военнослужащих органов пограничной службы, оказавшими помощь в выполнении задач, возложенных на органы пограничной службы, в порядке и размерах, установленных законодательством (</w:t>
      </w:r>
      <w:r w:rsidRPr="00656595">
        <w:rPr>
          <w:rFonts w:ascii="Times New Roman" w:eastAsia="Times New Roman" w:hAnsi="Times New Roman" w:cs="Times New Roman"/>
          <w:sz w:val="24"/>
          <w:szCs w:val="24"/>
          <w:lang w:eastAsia="ru-RU"/>
        </w:rPr>
        <w:t xml:space="preserve">п. 26 ст. 208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3. </w:t>
      </w:r>
      <w:proofErr w:type="gramStart"/>
      <w:r w:rsidRPr="00656595">
        <w:rPr>
          <w:rFonts w:ascii="Times New Roman" w:eastAsia="Times New Roman" w:hAnsi="Times New Roman" w:cs="Times New Roman"/>
          <w:sz w:val="24"/>
          <w:szCs w:val="24"/>
          <w:lang w:eastAsia="ru-RU"/>
        </w:rPr>
        <w:t>Из статьи 208 НК исключен пункт 35, на основании которого от подоходного налога до 1 января 2025 г. освобождались доходы</w:t>
      </w:r>
      <w:r w:rsidRPr="00656595">
        <w:rPr>
          <w:rFonts w:ascii="Times New Roman" w:eastAsia="Times New Roman" w:hAnsi="Times New Roman" w:cs="Times New Roman"/>
          <w:color w:val="242424"/>
          <w:sz w:val="24"/>
          <w:szCs w:val="24"/>
          <w:lang w:eastAsia="ru-RU"/>
        </w:rPr>
        <w:t xml:space="preserve">, полученные от реализации долей в уставном фонде белорусских организаций, приобретенных физическим лицом начиная с 1 января </w:t>
      </w:r>
      <w:r w:rsidRPr="00656595">
        <w:rPr>
          <w:rFonts w:ascii="Times New Roman" w:eastAsia="Times New Roman" w:hAnsi="Times New Roman" w:cs="Times New Roman"/>
          <w:color w:val="242424"/>
          <w:sz w:val="24"/>
          <w:szCs w:val="24"/>
          <w:lang w:eastAsia="ru-RU"/>
        </w:rPr>
        <w:lastRenderedPageBreak/>
        <w:t>2014 г. и принадлежащих ему непрерывно не менее трех лет, а также акций белорусских организаций, отчуждаемых не ранее трех лет с даты их приобретения</w:t>
      </w:r>
      <w:proofErr w:type="gramEnd"/>
      <w:r w:rsidRPr="00656595">
        <w:rPr>
          <w:rFonts w:ascii="Times New Roman" w:eastAsia="Times New Roman" w:hAnsi="Times New Roman" w:cs="Times New Roman"/>
          <w:color w:val="242424"/>
          <w:sz w:val="24"/>
          <w:szCs w:val="24"/>
          <w:lang w:eastAsia="ru-RU"/>
        </w:rPr>
        <w:t>.</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С 1 января 2025 г. налогообложение вышеуказанных доходов осуществляется с учетом норм подпункта 2.38 пункта 2 статьи 196 НК и статьи 202 НК.</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4.</w:t>
      </w:r>
      <w:r w:rsidRPr="00656595">
        <w:rPr>
          <w:rFonts w:ascii="Times New Roman" w:eastAsia="Times New Roman" w:hAnsi="Times New Roman" w:cs="Times New Roman"/>
          <w:sz w:val="24"/>
          <w:szCs w:val="24"/>
          <w:lang w:eastAsia="ru-RU"/>
        </w:rPr>
        <w:t xml:space="preserve"> Льгота, предусмотренная пунктом 37 статьи 208 НК в отношении доходов, полученных инвесторами – физическими лицами от участия в инвестиционных фондах, зарегистрированных в Республике Беларусь, продлена до 1 января 2030 г.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Проиндексированы (увеличены) размеры доходов, не признаваемых объектом налогообложения подоходным налогом или освобождаемых от подоходного налога:</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доходы в виде стоимости товаров (работ, услуг), розданных (выполненных, оказанных) в рамках проведения рекламных мероприятий, если по условиям проведения этих мероприятий известны сведения о получателях таких товаров (работ, услуг), - </w:t>
      </w:r>
      <w:r w:rsidRPr="00656595">
        <w:rPr>
          <w:rFonts w:ascii="Times New Roman" w:eastAsia="Times New Roman" w:hAnsi="Times New Roman" w:cs="Times New Roman"/>
          <w:b/>
          <w:bCs/>
          <w:sz w:val="24"/>
          <w:szCs w:val="24"/>
          <w:lang w:eastAsia="ru-RU"/>
        </w:rPr>
        <w:t>с 208 руб. до 230 руб.</w:t>
      </w:r>
      <w:r w:rsidRPr="00656595">
        <w:rPr>
          <w:rFonts w:ascii="Times New Roman" w:eastAsia="Times New Roman" w:hAnsi="Times New Roman" w:cs="Times New Roman"/>
          <w:sz w:val="24"/>
          <w:szCs w:val="24"/>
          <w:lang w:eastAsia="ru-RU"/>
        </w:rPr>
        <w:t xml:space="preserve"> по каждой выплате такого дохода (подп. 2.19 п. 2 ст. 196 НК);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доходы, полученные от физических лиц по договорам, не связанным с осуществлением предпринимательской деятельности, в результате дарения, в виде недвижимого имущества по договору ренты бесплатно, - </w:t>
      </w:r>
      <w:r w:rsidRPr="00656595">
        <w:rPr>
          <w:rFonts w:ascii="Times New Roman" w:eastAsia="Times New Roman" w:hAnsi="Times New Roman" w:cs="Times New Roman"/>
          <w:b/>
          <w:bCs/>
          <w:sz w:val="24"/>
          <w:szCs w:val="24"/>
          <w:lang w:eastAsia="ru-RU"/>
        </w:rPr>
        <w:t>с 10 431 руб.</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до 11 516 руб.</w:t>
      </w:r>
      <w:r w:rsidRPr="00656595">
        <w:rPr>
          <w:rFonts w:ascii="Times New Roman" w:eastAsia="Times New Roman" w:hAnsi="Times New Roman" w:cs="Times New Roman"/>
          <w:sz w:val="24"/>
          <w:szCs w:val="24"/>
          <w:lang w:eastAsia="ru-RU"/>
        </w:rPr>
        <w:t xml:space="preserve"> в сумме от всех источников в течение налогового периода (п. 22 ст. 208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доходы, не являющиеся вознаграждениями за исполнение трудовых или иных обязанностей, полученные </w:t>
      </w:r>
      <w:proofErr w:type="gramStart"/>
      <w:r w:rsidRPr="00656595">
        <w:rPr>
          <w:rFonts w:ascii="Times New Roman" w:eastAsia="Times New Roman" w:hAnsi="Times New Roman" w:cs="Times New Roman"/>
          <w:sz w:val="24"/>
          <w:szCs w:val="24"/>
          <w:lang w:eastAsia="ru-RU"/>
        </w:rPr>
        <w:t>от</w:t>
      </w:r>
      <w:proofErr w:type="gram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организаций, индивидуальных предпринимателей, нотариусов, являющихся местом основной работы (службы, учебы), - </w:t>
      </w:r>
      <w:r w:rsidRPr="00656595">
        <w:rPr>
          <w:rFonts w:ascii="Times New Roman" w:eastAsia="Times New Roman" w:hAnsi="Times New Roman" w:cs="Times New Roman"/>
          <w:b/>
          <w:bCs/>
          <w:sz w:val="24"/>
          <w:szCs w:val="24"/>
          <w:lang w:eastAsia="ru-RU"/>
        </w:rPr>
        <w:t>с 3 151</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руб.</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до 3 479</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руб.</w:t>
      </w:r>
      <w:r w:rsidRPr="00656595">
        <w:rPr>
          <w:rFonts w:ascii="Times New Roman" w:eastAsia="Times New Roman" w:hAnsi="Times New Roman" w:cs="Times New Roman"/>
          <w:sz w:val="24"/>
          <w:szCs w:val="24"/>
          <w:lang w:eastAsia="ru-RU"/>
        </w:rPr>
        <w:t xml:space="preserve"> от каждого источника в течение налогового периода;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 организаций, индивидуальных предпринимателей, нотариусов, не являющихся местом основной работы (службы, учебы), - </w:t>
      </w:r>
      <w:r w:rsidRPr="00656595">
        <w:rPr>
          <w:rFonts w:ascii="Times New Roman" w:eastAsia="Times New Roman" w:hAnsi="Times New Roman" w:cs="Times New Roman"/>
          <w:b/>
          <w:bCs/>
          <w:sz w:val="24"/>
          <w:szCs w:val="24"/>
          <w:lang w:eastAsia="ru-RU"/>
        </w:rPr>
        <w:t>с 208 руб. до 230 руб.</w:t>
      </w:r>
      <w:r w:rsidRPr="00656595">
        <w:rPr>
          <w:rFonts w:ascii="Times New Roman" w:eastAsia="Times New Roman" w:hAnsi="Times New Roman" w:cs="Times New Roman"/>
          <w:sz w:val="24"/>
          <w:szCs w:val="24"/>
          <w:lang w:eastAsia="ru-RU"/>
        </w:rPr>
        <w:t xml:space="preserve"> от каждого источника в течение налогового периода (п. 23 ст. 208 НК);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доходы в виде оплаты нанимателем за работника, а также профсоюзной организацией за члена своей организации страховых взносов (страховых премий) страховым организациям Республики Беларусь, в том числе по договорам добровольного страхования жизни, дополнительной пенсии, медицинских расходов, — </w:t>
      </w:r>
      <w:r w:rsidRPr="00656595">
        <w:rPr>
          <w:rFonts w:ascii="Times New Roman" w:eastAsia="Times New Roman" w:hAnsi="Times New Roman" w:cs="Times New Roman"/>
          <w:b/>
          <w:bCs/>
          <w:sz w:val="24"/>
          <w:szCs w:val="24"/>
          <w:lang w:eastAsia="ru-RU"/>
        </w:rPr>
        <w:t>с 5 395 руб.</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до 5 956</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руб.</w:t>
      </w:r>
      <w:r w:rsidRPr="00656595">
        <w:rPr>
          <w:rFonts w:ascii="Times New Roman" w:eastAsia="Times New Roman" w:hAnsi="Times New Roman" w:cs="Times New Roman"/>
          <w:sz w:val="24"/>
          <w:szCs w:val="24"/>
          <w:lang w:eastAsia="ru-RU"/>
        </w:rPr>
        <w:t xml:space="preserve"> от каждого источника в течение налогового периода (п. 24 ст. 208 НК);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доходы, получаемые инвалидами, детьми-сиротами и детьми, оставшимися без попечения родителей, в виде безвозмездной (спонсорской) помощи, пожертвований, поступивших на благотворительный счет, открытый в банке Республики Беларусь, - </w:t>
      </w:r>
      <w:r w:rsidRPr="00656595">
        <w:rPr>
          <w:rFonts w:ascii="Times New Roman" w:eastAsia="Times New Roman" w:hAnsi="Times New Roman" w:cs="Times New Roman"/>
          <w:b/>
          <w:bCs/>
          <w:sz w:val="24"/>
          <w:szCs w:val="24"/>
          <w:lang w:eastAsia="ru-RU"/>
        </w:rPr>
        <w:t>с 20 843</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руб. до 23 011</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руб.</w:t>
      </w:r>
      <w:r w:rsidRPr="00656595">
        <w:rPr>
          <w:rFonts w:ascii="Times New Roman" w:eastAsia="Times New Roman" w:hAnsi="Times New Roman" w:cs="Times New Roman"/>
          <w:sz w:val="24"/>
          <w:szCs w:val="24"/>
          <w:lang w:eastAsia="ru-RU"/>
        </w:rPr>
        <w:t xml:space="preserve"> в сумме от всех источников в течение налогового периода (п. 29 ст. 208 НК);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доходы, не являющиеся вознаграждениями за исполнение трудовых или иных обязанностей, полученные от профсоюзных организаций, объединений профсоюзов членами таких организаций в денежной и натуральной формах, — </w:t>
      </w:r>
      <w:r w:rsidRPr="00656595">
        <w:rPr>
          <w:rFonts w:ascii="Times New Roman" w:eastAsia="Times New Roman" w:hAnsi="Times New Roman" w:cs="Times New Roman"/>
          <w:b/>
          <w:bCs/>
          <w:sz w:val="24"/>
          <w:szCs w:val="24"/>
          <w:lang w:eastAsia="ru-RU"/>
        </w:rPr>
        <w:t>с 1 340 руб.</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до 1 479 руб.</w:t>
      </w:r>
      <w:r w:rsidRPr="00656595">
        <w:rPr>
          <w:rFonts w:ascii="Times New Roman" w:eastAsia="Times New Roman" w:hAnsi="Times New Roman" w:cs="Times New Roman"/>
          <w:sz w:val="24"/>
          <w:szCs w:val="24"/>
          <w:lang w:eastAsia="ru-RU"/>
        </w:rPr>
        <w:t xml:space="preserve"> в сумме от каждого источника в течение налогового периода (п. 38 ст. 208 НК).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Проиндексированы (увеличены) размеры стандартных налоговых вычетов по подоходному налогу:</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lastRenderedPageBreak/>
        <w:t xml:space="preserve">стандартный налоговый вычет физическому лицу увеличен </w:t>
      </w:r>
      <w:r w:rsidRPr="00656595">
        <w:rPr>
          <w:rFonts w:ascii="Times New Roman" w:eastAsia="Times New Roman" w:hAnsi="Times New Roman" w:cs="Times New Roman"/>
          <w:b/>
          <w:bCs/>
          <w:sz w:val="24"/>
          <w:szCs w:val="24"/>
          <w:lang w:eastAsia="ru-RU"/>
        </w:rPr>
        <w:t>с 174 руб. до 192 руб. в месяц</w:t>
      </w:r>
      <w:r w:rsidRPr="00656595">
        <w:rPr>
          <w:rFonts w:ascii="Times New Roman" w:eastAsia="Times New Roman" w:hAnsi="Times New Roman" w:cs="Times New Roman"/>
          <w:sz w:val="24"/>
          <w:szCs w:val="24"/>
          <w:lang w:eastAsia="ru-RU"/>
        </w:rPr>
        <w:t xml:space="preserve"> при получении дохода, подлежащего налогообложению, </w:t>
      </w:r>
      <w:r w:rsidRPr="00656595">
        <w:rPr>
          <w:rFonts w:ascii="Times New Roman" w:eastAsia="Times New Roman" w:hAnsi="Times New Roman" w:cs="Times New Roman"/>
          <w:b/>
          <w:bCs/>
          <w:sz w:val="24"/>
          <w:szCs w:val="24"/>
          <w:lang w:eastAsia="ru-RU"/>
        </w:rPr>
        <w:t>в сумме, не превышающей 1 164 руб. в месяц</w:t>
      </w:r>
      <w:r w:rsidRPr="00656595">
        <w:rPr>
          <w:rFonts w:ascii="Times New Roman" w:eastAsia="Times New Roman" w:hAnsi="Times New Roman" w:cs="Times New Roman"/>
          <w:sz w:val="24"/>
          <w:szCs w:val="24"/>
          <w:lang w:eastAsia="ru-RU"/>
        </w:rPr>
        <w:t xml:space="preserve"> (подп. 1.1 п. 1 ст. 209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стандартный налоговый вычет: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на ребенка </w:t>
      </w:r>
      <w:r w:rsidRPr="00656595">
        <w:rPr>
          <w:rFonts w:ascii="Times New Roman" w:eastAsia="Times New Roman" w:hAnsi="Times New Roman" w:cs="Times New Roman"/>
          <w:b/>
          <w:bCs/>
          <w:sz w:val="24"/>
          <w:szCs w:val="24"/>
          <w:lang w:eastAsia="ru-RU"/>
        </w:rPr>
        <w:t>до 18 лет и (или) каждого иждивенца</w:t>
      </w:r>
      <w:r w:rsidRPr="00656595">
        <w:rPr>
          <w:rFonts w:ascii="Times New Roman" w:eastAsia="Times New Roman" w:hAnsi="Times New Roman" w:cs="Times New Roman"/>
          <w:sz w:val="24"/>
          <w:szCs w:val="24"/>
          <w:lang w:eastAsia="ru-RU"/>
        </w:rPr>
        <w:t xml:space="preserve"> увеличен </w:t>
      </w:r>
      <w:r w:rsidRPr="00656595">
        <w:rPr>
          <w:rFonts w:ascii="Times New Roman" w:eastAsia="Times New Roman" w:hAnsi="Times New Roman" w:cs="Times New Roman"/>
          <w:b/>
          <w:bCs/>
          <w:sz w:val="24"/>
          <w:szCs w:val="24"/>
          <w:lang w:eastAsia="ru-RU"/>
        </w:rPr>
        <w:t>с 51 руб. до 56 руб. в месяц</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для родителей, имеющих двух и более детей в возрасте до 18 лет или детей-инвалидов в возрасте до 18 лет, </w:t>
      </w:r>
      <w:r w:rsidRPr="00656595">
        <w:rPr>
          <w:rFonts w:ascii="Times New Roman" w:eastAsia="Times New Roman" w:hAnsi="Times New Roman" w:cs="Times New Roman"/>
          <w:b/>
          <w:bCs/>
          <w:sz w:val="24"/>
          <w:szCs w:val="24"/>
          <w:lang w:eastAsia="ru-RU"/>
        </w:rPr>
        <w:t>увеличен с 97 руб. до 107 руб. на каждого ребенка в месяц</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для вдов (вдовцов), одиноких родителей, приемных родителей, опекунов или попечителей увеличен </w:t>
      </w:r>
      <w:r w:rsidRPr="00656595">
        <w:rPr>
          <w:rFonts w:ascii="Times New Roman" w:eastAsia="Times New Roman" w:hAnsi="Times New Roman" w:cs="Times New Roman"/>
          <w:b/>
          <w:bCs/>
          <w:sz w:val="24"/>
          <w:szCs w:val="24"/>
          <w:lang w:eastAsia="ru-RU"/>
        </w:rPr>
        <w:t xml:space="preserve">с 97 руб. до 107 руб. в месяц на каждого ребенка до 18 лет и (или) каждого иждивенца </w:t>
      </w:r>
      <w:r w:rsidRPr="00656595">
        <w:rPr>
          <w:rFonts w:ascii="Times New Roman" w:eastAsia="Times New Roman" w:hAnsi="Times New Roman" w:cs="Times New Roman"/>
          <w:sz w:val="24"/>
          <w:szCs w:val="24"/>
          <w:lang w:eastAsia="ru-RU"/>
        </w:rPr>
        <w:t xml:space="preserve">(подп. 1.2 п. 1 ст. 209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стандартный налоговый вычет, предоставляемый отдельным категориям физических лиц, </w:t>
      </w:r>
      <w:r w:rsidRPr="00656595">
        <w:rPr>
          <w:rFonts w:ascii="Times New Roman" w:eastAsia="Times New Roman" w:hAnsi="Times New Roman" w:cs="Times New Roman"/>
          <w:b/>
          <w:bCs/>
          <w:sz w:val="24"/>
          <w:szCs w:val="24"/>
          <w:lang w:eastAsia="ru-RU"/>
        </w:rPr>
        <w:t>увеличен с 246 руб. до 272 руб. в месяц</w:t>
      </w:r>
      <w:r w:rsidRPr="00656595">
        <w:rPr>
          <w:rFonts w:ascii="Times New Roman" w:eastAsia="Times New Roman" w:hAnsi="Times New Roman" w:cs="Times New Roman"/>
          <w:sz w:val="24"/>
          <w:szCs w:val="24"/>
          <w:lang w:eastAsia="ru-RU"/>
        </w:rPr>
        <w:t xml:space="preserve"> (подп. 1.3 п. 1 ст. 209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стандартный налоговый вычет, предоставляемый молодым специалистам, молодым рабочим (служащим), </w:t>
      </w:r>
      <w:r w:rsidRPr="00656595">
        <w:rPr>
          <w:rFonts w:ascii="Times New Roman" w:eastAsia="Times New Roman" w:hAnsi="Times New Roman" w:cs="Times New Roman"/>
          <w:b/>
          <w:bCs/>
          <w:sz w:val="24"/>
          <w:szCs w:val="24"/>
          <w:lang w:eastAsia="ru-RU"/>
        </w:rPr>
        <w:t>увеличен с 620 руб. до 730 руб. в месяц</w:t>
      </w:r>
      <w:r w:rsidRPr="00656595">
        <w:rPr>
          <w:rFonts w:ascii="Times New Roman" w:eastAsia="Times New Roman" w:hAnsi="Times New Roman" w:cs="Times New Roman"/>
          <w:sz w:val="24"/>
          <w:szCs w:val="24"/>
          <w:lang w:eastAsia="ru-RU"/>
        </w:rPr>
        <w:t xml:space="preserve"> (подп. 1.4 п. 1 ст. 209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При этом с 1 января 2025 г. категории лиц, относящихся к молодым специалистам, молодым рабочим (служащим), уточнены, расширены и к таким лицам дополнительно относятся: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выпускники, получившие научно-ориентированное, высшее образование на основании договора, заключаемого между государственным органом, организацией, направляющими на подготовку, гражданином и иностранной организацией;</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выпускники, которым место работы предоставлено путем распределения (перераспределения), трудоустроенные в счет брони, направленные (перенаправленные) на работу в установленном законодательством порядке, прошедшие стажировку и осуществляющие адвокатскую или нотариальную деятельность;</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выпускники, получившие образование в дневной форме получения образования на платной основе за счет средств организаций потребительской кооперации и направленные (перенаправленные) на работу в соответствии с заключенными договорами;</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выпускники, проходящие военную службу офицеров по призыву;</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выпускники, проходящие службу в военизированных организациях.</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xml:space="preserve">Стандартный налоговый вычет предоставляется молодому специалисту, молодому рабочему (служащему) в течение срока признания его молодым специалистом, молодым рабочим (служащим) (далее </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color w:val="242424"/>
          <w:sz w:val="24"/>
          <w:szCs w:val="24"/>
          <w:lang w:eastAsia="ru-RU"/>
        </w:rPr>
        <w:t xml:space="preserve">срок обязательной работы (службы)).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color w:val="242424"/>
          <w:sz w:val="24"/>
          <w:szCs w:val="24"/>
          <w:lang w:eastAsia="ru-RU"/>
        </w:rPr>
        <w:t>По окончании срока обязательной работы (службы) стандартный налоговый вычет продолжает предоставляться в течение 7 лет с даты окончания молодым специалистом, молодым рабочим (служащим) учреждения образования, иностранной организации, военного учебного заведения, учреждения образования Министерства внутренних дел Республики Беларусь, Министерства по чрезвычайным ситуациям Республики Беларусь, Следственного комитета Республики Беларусь при соблюдении следующих условий:</w:t>
      </w:r>
      <w:r w:rsidRPr="00656595">
        <w:rPr>
          <w:rFonts w:ascii="Times New Roman" w:eastAsia="Times New Roman" w:hAnsi="Times New Roman" w:cs="Times New Roman"/>
          <w:sz w:val="24"/>
          <w:szCs w:val="24"/>
          <w:lang w:eastAsia="ru-RU"/>
        </w:rPr>
        <w:t xml:space="preserve"> </w:t>
      </w:r>
      <w:proofErr w:type="gramEnd"/>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lastRenderedPageBreak/>
        <w:t>· </w:t>
      </w:r>
      <w:r w:rsidRPr="00656595">
        <w:rPr>
          <w:rFonts w:ascii="Times New Roman" w:eastAsia="Times New Roman" w:hAnsi="Times New Roman" w:cs="Times New Roman"/>
          <w:color w:val="242424"/>
          <w:sz w:val="24"/>
          <w:szCs w:val="24"/>
          <w:lang w:eastAsia="ru-RU"/>
        </w:rPr>
        <w:t>при продлении таким лицом трудовых отношений с нанимателем, у которого такое лицо работало в течение срока обязательной работы;</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w:t>
      </w:r>
      <w:r w:rsidRPr="00656595">
        <w:rPr>
          <w:rFonts w:ascii="Times New Roman" w:eastAsia="Times New Roman" w:hAnsi="Times New Roman" w:cs="Times New Roman"/>
          <w:color w:val="242424"/>
          <w:sz w:val="24"/>
          <w:szCs w:val="24"/>
          <w:lang w:eastAsia="ru-RU"/>
        </w:rPr>
        <w:t>при осуществлении адвокатской деятельности в территориальных коллегиях адвокатов, в которых такое лицо проходило стажировку, при приобретении статуса нотариуса для осуществления нотариальной деятельности в нотариальном округе, в котором такое лицо проходило профессиональную стажировку в качестве стажера нотариуса;</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color w:val="242424"/>
          <w:sz w:val="24"/>
          <w:szCs w:val="24"/>
          <w:lang w:eastAsia="ru-RU"/>
        </w:rPr>
        <w:t>· при продлении таким лицом контракта на прохождение военной службы, контракта о службе в военизированных организациях.</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Имущественный налоговый вычет по расходам на строительство либо приобретение на территории Республики Беларусь жилья</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С 1 января 2025 г. ограничение об однократном применении имущественного налогового вычета, установленного подпунктом 1.1 пункта 1 статьи 211 НК, не распространяется на родителей (усыновителей, </w:t>
      </w:r>
      <w:proofErr w:type="spellStart"/>
      <w:r w:rsidRPr="00656595">
        <w:rPr>
          <w:rFonts w:ascii="Times New Roman" w:eastAsia="Times New Roman" w:hAnsi="Times New Roman" w:cs="Times New Roman"/>
          <w:sz w:val="24"/>
          <w:szCs w:val="24"/>
          <w:lang w:eastAsia="ru-RU"/>
        </w:rPr>
        <w:t>удочерителей</w:t>
      </w:r>
      <w:proofErr w:type="spellEnd"/>
      <w:r w:rsidRPr="00656595">
        <w:rPr>
          <w:rFonts w:ascii="Times New Roman" w:eastAsia="Times New Roman" w:hAnsi="Times New Roman" w:cs="Times New Roman"/>
          <w:sz w:val="24"/>
          <w:szCs w:val="24"/>
          <w:lang w:eastAsia="ru-RU"/>
        </w:rPr>
        <w:t xml:space="preserve">) – членов многодетной семьи, осуществляющих строительство или приобретение одноквартирного жилого дома либо квартиры с привлечением льготного кредита или одноразовой субсидии на строительство либо приобретение жилых помещений.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При этом под многодетной семьей понимаются родители (усыновители, </w:t>
      </w:r>
      <w:proofErr w:type="spellStart"/>
      <w:r w:rsidRPr="00656595">
        <w:rPr>
          <w:rFonts w:ascii="Times New Roman" w:eastAsia="Times New Roman" w:hAnsi="Times New Roman" w:cs="Times New Roman"/>
          <w:sz w:val="24"/>
          <w:szCs w:val="24"/>
          <w:lang w:eastAsia="ru-RU"/>
        </w:rPr>
        <w:t>удочерители</w:t>
      </w:r>
      <w:proofErr w:type="spellEnd"/>
      <w:r w:rsidRPr="00656595">
        <w:rPr>
          <w:rFonts w:ascii="Times New Roman" w:eastAsia="Times New Roman" w:hAnsi="Times New Roman" w:cs="Times New Roman"/>
          <w:sz w:val="24"/>
          <w:szCs w:val="24"/>
          <w:lang w:eastAsia="ru-RU"/>
        </w:rPr>
        <w:t>), на воспитании и иждивении которых находятся трое и более детей в возрасте до 18 лет (</w:t>
      </w:r>
      <w:proofErr w:type="spellStart"/>
      <w:r w:rsidRPr="00656595">
        <w:rPr>
          <w:rFonts w:ascii="Times New Roman" w:eastAsia="Times New Roman" w:hAnsi="Times New Roman" w:cs="Times New Roman"/>
          <w:sz w:val="24"/>
          <w:szCs w:val="24"/>
          <w:lang w:eastAsia="ru-RU"/>
        </w:rPr>
        <w:t>абз</w:t>
      </w:r>
      <w:proofErr w:type="spellEnd"/>
      <w:r w:rsidRPr="00656595">
        <w:rPr>
          <w:rFonts w:ascii="Times New Roman" w:eastAsia="Times New Roman" w:hAnsi="Times New Roman" w:cs="Times New Roman"/>
          <w:sz w:val="24"/>
          <w:szCs w:val="24"/>
          <w:lang w:eastAsia="ru-RU"/>
        </w:rPr>
        <w:t xml:space="preserve">. 9 ч. 2 ст. 195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Налогообложение доходов, полученных физическими лицами по операциям с цифровыми знаками (</w:t>
      </w:r>
      <w:proofErr w:type="spellStart"/>
      <w:r w:rsidRPr="00656595">
        <w:rPr>
          <w:rFonts w:ascii="Times New Roman" w:eastAsia="Times New Roman" w:hAnsi="Times New Roman" w:cs="Times New Roman"/>
          <w:b/>
          <w:bCs/>
          <w:sz w:val="24"/>
          <w:szCs w:val="24"/>
          <w:lang w:eastAsia="ru-RU"/>
        </w:rPr>
        <w:t>токенами</w:t>
      </w:r>
      <w:proofErr w:type="spellEnd"/>
      <w:r w:rsidRPr="00656595">
        <w:rPr>
          <w:rFonts w:ascii="Times New Roman" w:eastAsia="Times New Roman" w:hAnsi="Times New Roman" w:cs="Times New Roman"/>
          <w:b/>
          <w:bCs/>
          <w:sz w:val="24"/>
          <w:szCs w:val="24"/>
          <w:lang w:eastAsia="ru-RU"/>
        </w:rPr>
        <w:t>)</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С 1 января 2025 г. прекращается действие налоговых льгот, предусмотренных Указом Президента Республики Беларусь от 28 марта 2023 г. № 80 «Об отдельных вопросах налогообложения» по операциям с цифровыми знаками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(далее — </w:t>
      </w:r>
      <w:proofErr w:type="spellStart"/>
      <w:r w:rsidRPr="00656595">
        <w:rPr>
          <w:rFonts w:ascii="Times New Roman" w:eastAsia="Times New Roman" w:hAnsi="Times New Roman" w:cs="Times New Roman"/>
          <w:sz w:val="24"/>
          <w:szCs w:val="24"/>
          <w:lang w:eastAsia="ru-RU"/>
        </w:rPr>
        <w:t>токен</w:t>
      </w:r>
      <w:proofErr w:type="spell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В связи с этим глава 18 НК, регулирующая порядок исчисления и уплаты подоходного налога, с 1 января 2025 г. дополнена статьей 202</w:t>
      </w:r>
      <w:r w:rsidRPr="00656595">
        <w:rPr>
          <w:rFonts w:ascii="Times New Roman" w:eastAsia="Times New Roman" w:hAnsi="Times New Roman" w:cs="Times New Roman"/>
          <w:sz w:val="24"/>
          <w:szCs w:val="24"/>
          <w:vertAlign w:val="superscript"/>
          <w:lang w:eastAsia="ru-RU"/>
        </w:rPr>
        <w:t>1</w:t>
      </w:r>
      <w:r w:rsidRPr="00656595">
        <w:rPr>
          <w:rFonts w:ascii="Times New Roman" w:eastAsia="Times New Roman" w:hAnsi="Times New Roman" w:cs="Times New Roman"/>
          <w:sz w:val="24"/>
          <w:szCs w:val="24"/>
          <w:lang w:eastAsia="ru-RU"/>
        </w:rPr>
        <w:t xml:space="preserve">, устанавливающей порядок исчисления и уплаты подоходного налога в отношении доходов, полученных по операциям с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Так, для целей налогообложения подоходным налогом под </w:t>
      </w:r>
      <w:r w:rsidRPr="00656595">
        <w:rPr>
          <w:rFonts w:ascii="Times New Roman" w:eastAsia="Times New Roman" w:hAnsi="Times New Roman" w:cs="Times New Roman"/>
          <w:b/>
          <w:bCs/>
          <w:sz w:val="24"/>
          <w:szCs w:val="24"/>
          <w:lang w:eastAsia="ru-RU"/>
        </w:rPr>
        <w:t>доходами</w:t>
      </w:r>
      <w:r w:rsidRPr="00656595">
        <w:rPr>
          <w:rFonts w:ascii="Times New Roman" w:eastAsia="Times New Roman" w:hAnsi="Times New Roman" w:cs="Times New Roman"/>
          <w:sz w:val="24"/>
          <w:szCs w:val="24"/>
          <w:lang w:eastAsia="ru-RU"/>
        </w:rPr>
        <w:t xml:space="preserve"> по операциям с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признаются</w:t>
      </w:r>
      <w:r w:rsidRPr="00656595">
        <w:rPr>
          <w:rFonts w:ascii="Times New Roman" w:eastAsia="Times New Roman" w:hAnsi="Times New Roman" w:cs="Times New Roman"/>
          <w:sz w:val="24"/>
          <w:szCs w:val="24"/>
          <w:lang w:eastAsia="ru-RU"/>
        </w:rPr>
        <w:t xml:space="preserve"> любые виды доходов, в том числе полученные от </w:t>
      </w:r>
      <w:proofErr w:type="spellStart"/>
      <w:r w:rsidRPr="00656595">
        <w:rPr>
          <w:rFonts w:ascii="Times New Roman" w:eastAsia="Times New Roman" w:hAnsi="Times New Roman" w:cs="Times New Roman"/>
          <w:sz w:val="24"/>
          <w:szCs w:val="24"/>
          <w:lang w:eastAsia="ru-RU"/>
        </w:rPr>
        <w:t>майнинга</w:t>
      </w:r>
      <w:proofErr w:type="spellEnd"/>
      <w:r w:rsidRPr="00656595">
        <w:rPr>
          <w:rFonts w:ascii="Times New Roman" w:eastAsia="Times New Roman" w:hAnsi="Times New Roman" w:cs="Times New Roman"/>
          <w:sz w:val="24"/>
          <w:szCs w:val="24"/>
          <w:lang w:eastAsia="ru-RU"/>
        </w:rPr>
        <w:t xml:space="preserve">, обмена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на иные </w:t>
      </w:r>
      <w:proofErr w:type="spellStart"/>
      <w:r w:rsidRPr="00656595">
        <w:rPr>
          <w:rFonts w:ascii="Times New Roman" w:eastAsia="Times New Roman" w:hAnsi="Times New Roman" w:cs="Times New Roman"/>
          <w:sz w:val="24"/>
          <w:szCs w:val="24"/>
          <w:lang w:eastAsia="ru-RU"/>
        </w:rPr>
        <w:t>токены</w:t>
      </w:r>
      <w:proofErr w:type="spellEnd"/>
      <w:r w:rsidRPr="00656595">
        <w:rPr>
          <w:rFonts w:ascii="Times New Roman" w:eastAsia="Times New Roman" w:hAnsi="Times New Roman" w:cs="Times New Roman"/>
          <w:sz w:val="24"/>
          <w:szCs w:val="24"/>
          <w:lang w:eastAsia="ru-RU"/>
        </w:rPr>
        <w:t xml:space="preserve">, отчуждения за белорусские рубли, иностранную валюту, электронные деньги.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При этом к объектам налогообложения подоходным налогом не относятся доходы, полученные: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по операциям с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совершенным через резидентов Парка высоких технологий (далее – ПВТ);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по операциям с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созданными резидентами и (или) через резидентов ПВТ;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от деятельности по </w:t>
      </w:r>
      <w:proofErr w:type="spellStart"/>
      <w:r w:rsidRPr="00656595">
        <w:rPr>
          <w:rFonts w:ascii="Times New Roman" w:eastAsia="Times New Roman" w:hAnsi="Times New Roman" w:cs="Times New Roman"/>
          <w:sz w:val="24"/>
          <w:szCs w:val="24"/>
          <w:lang w:eastAsia="ru-RU"/>
        </w:rPr>
        <w:t>майнингу</w:t>
      </w:r>
      <w:proofErr w:type="spell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lastRenderedPageBreak/>
        <w:t xml:space="preserve">- от обмена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на иные </w:t>
      </w:r>
      <w:proofErr w:type="spellStart"/>
      <w:r w:rsidRPr="00656595">
        <w:rPr>
          <w:rFonts w:ascii="Times New Roman" w:eastAsia="Times New Roman" w:hAnsi="Times New Roman" w:cs="Times New Roman"/>
          <w:sz w:val="24"/>
          <w:szCs w:val="24"/>
          <w:lang w:eastAsia="ru-RU"/>
        </w:rPr>
        <w:t>токены</w:t>
      </w:r>
      <w:proofErr w:type="spellEnd"/>
      <w:r w:rsidRPr="00656595">
        <w:rPr>
          <w:rFonts w:ascii="Times New Roman" w:eastAsia="Times New Roman" w:hAnsi="Times New Roman" w:cs="Times New Roman"/>
          <w:sz w:val="24"/>
          <w:szCs w:val="24"/>
          <w:lang w:eastAsia="ru-RU"/>
        </w:rPr>
        <w:t xml:space="preserve">, за исключением доходов, полученных в рамках незаконной и (или) запрещенной деятельности;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в виде наследства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в результате дарения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от близких родственников;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в результате дарения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от иных физических лиц (не являющихся близкими родственниками) в размере в совокупности с иными полученными в дар в течение календарного года доходами, не превышающем предел, установленный пунктом 22 статьи 208 НК (в 2025 г. такой предел составляет 11 516 руб.).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Доходы, полученные от разрешенных операций с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от зарубежных торговых площадок, иностранных организаций, иностранных индивидуальных предпринимателей, иных физических лиц, подлежат налогообложению по ставке в размере 13 % на основании налоговой декларации (расчета) по подоходному налогу с физических лиц (далее - налоговая декларация), представляемой в налоговый орган в порядке, установленном статьей 219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Подлежащие налогообложению доходы (налоговая база), полученные от зарубежных торговых площадок, определяются в размере денежных средств, фактически выведенных с такой площадки, а доходы, полученные от иностранных организаций, иностранных индивидуальных предпринимателей, иных физических лиц, - в размере фактически полученных денежных средств.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При этом при определении налоговой базы не применяются налоговые вычеты, предусмотренные статьями 209–211 НК, и не учитываются расходы, связанные с приобретением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В случае</w:t>
      </w:r>
      <w:proofErr w:type="gramStart"/>
      <w:r w:rsidRPr="00656595">
        <w:rPr>
          <w:rFonts w:ascii="Times New Roman" w:eastAsia="Times New Roman" w:hAnsi="Times New Roman" w:cs="Times New Roman"/>
          <w:sz w:val="24"/>
          <w:szCs w:val="24"/>
          <w:lang w:eastAsia="ru-RU"/>
        </w:rPr>
        <w:t>,</w:t>
      </w:r>
      <w:proofErr w:type="gramEnd"/>
      <w:r w:rsidRPr="00656595">
        <w:rPr>
          <w:rFonts w:ascii="Times New Roman" w:eastAsia="Times New Roman" w:hAnsi="Times New Roman" w:cs="Times New Roman"/>
          <w:sz w:val="24"/>
          <w:szCs w:val="24"/>
          <w:lang w:eastAsia="ru-RU"/>
        </w:rPr>
        <w:t xml:space="preserve"> если контролирующим органом будут установлены подлежащие налогообложению доходы по операциям с </w:t>
      </w:r>
      <w:proofErr w:type="spellStart"/>
      <w:r w:rsidRPr="00656595">
        <w:rPr>
          <w:rFonts w:ascii="Times New Roman" w:eastAsia="Times New Roman" w:hAnsi="Times New Roman" w:cs="Times New Roman"/>
          <w:sz w:val="24"/>
          <w:szCs w:val="24"/>
          <w:lang w:eastAsia="ru-RU"/>
        </w:rPr>
        <w:t>токенами</w:t>
      </w:r>
      <w:proofErr w:type="spellEnd"/>
      <w:r w:rsidRPr="00656595">
        <w:rPr>
          <w:rFonts w:ascii="Times New Roman" w:eastAsia="Times New Roman" w:hAnsi="Times New Roman" w:cs="Times New Roman"/>
          <w:sz w:val="24"/>
          <w:szCs w:val="24"/>
          <w:lang w:eastAsia="ru-RU"/>
        </w:rPr>
        <w:t xml:space="preserve">, в отношении которых не представлена налоговая декларация и не уплачен налог, равно как и доходы, полученные от незаконной и (или) запрещенной деятельности, такие доходы подлежат налогообложению по ставке в размере 26 %. </w:t>
      </w:r>
    </w:p>
    <w:p w:rsidR="00656595" w:rsidRPr="00656595" w:rsidRDefault="00656595" w:rsidP="00656595">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При этом налоговая база по доходам, полученным от незаконной и (или) запрещенной деятельности, </w:t>
      </w:r>
      <w:proofErr w:type="gramStart"/>
      <w:r w:rsidRPr="00656595">
        <w:rPr>
          <w:rFonts w:ascii="Times New Roman" w:eastAsia="Times New Roman" w:hAnsi="Times New Roman" w:cs="Times New Roman"/>
          <w:sz w:val="24"/>
          <w:szCs w:val="24"/>
          <w:lang w:eastAsia="ru-RU"/>
        </w:rPr>
        <w:t>определяется</w:t>
      </w:r>
      <w:proofErr w:type="gramEnd"/>
      <w:r w:rsidRPr="00656595">
        <w:rPr>
          <w:rFonts w:ascii="Times New Roman" w:eastAsia="Times New Roman" w:hAnsi="Times New Roman" w:cs="Times New Roman"/>
          <w:sz w:val="24"/>
          <w:szCs w:val="24"/>
          <w:lang w:eastAsia="ru-RU"/>
        </w:rPr>
        <w:t xml:space="preserve"> в том числе с учетом доходов от обмена </w:t>
      </w:r>
      <w:proofErr w:type="spellStart"/>
      <w:r w:rsidRPr="00656595">
        <w:rPr>
          <w:rFonts w:ascii="Times New Roman" w:eastAsia="Times New Roman" w:hAnsi="Times New Roman" w:cs="Times New Roman"/>
          <w:sz w:val="24"/>
          <w:szCs w:val="24"/>
          <w:lang w:eastAsia="ru-RU"/>
        </w:rPr>
        <w:t>токенов</w:t>
      </w:r>
      <w:proofErr w:type="spellEnd"/>
      <w:r w:rsidRPr="00656595">
        <w:rPr>
          <w:rFonts w:ascii="Times New Roman" w:eastAsia="Times New Roman" w:hAnsi="Times New Roman" w:cs="Times New Roman"/>
          <w:sz w:val="24"/>
          <w:szCs w:val="24"/>
          <w:lang w:eastAsia="ru-RU"/>
        </w:rPr>
        <w:t xml:space="preserve"> на иные </w:t>
      </w:r>
      <w:proofErr w:type="spellStart"/>
      <w:r w:rsidRPr="00656595">
        <w:rPr>
          <w:rFonts w:ascii="Times New Roman" w:eastAsia="Times New Roman" w:hAnsi="Times New Roman" w:cs="Times New Roman"/>
          <w:sz w:val="24"/>
          <w:szCs w:val="24"/>
          <w:lang w:eastAsia="ru-RU"/>
        </w:rPr>
        <w:t>токены</w:t>
      </w:r>
      <w:proofErr w:type="spellEnd"/>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Ставки подоходного налога</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1. </w:t>
      </w:r>
      <w:proofErr w:type="gramStart"/>
      <w:r w:rsidRPr="00656595">
        <w:rPr>
          <w:rFonts w:ascii="Times New Roman" w:eastAsia="Times New Roman" w:hAnsi="Times New Roman" w:cs="Times New Roman"/>
          <w:sz w:val="24"/>
          <w:szCs w:val="24"/>
          <w:lang w:eastAsia="ru-RU"/>
        </w:rPr>
        <w:t>Предусматривается поэтапная отмена пониженных ставок подоходного налога, установленных пунктами 5 и 6 статьи 214 НК, в отношении доходов, получаемых физическими лицами - налоговыми резидентами Республики Беларусь в виде дивидендов: ставки в размере 6 % - с 1 января 2026 г., 0 % - с 1 января 2028 г. (</w:t>
      </w:r>
      <w:proofErr w:type="spellStart"/>
      <w:r w:rsidRPr="00656595">
        <w:rPr>
          <w:rFonts w:ascii="Times New Roman" w:eastAsia="Times New Roman" w:hAnsi="Times New Roman" w:cs="Times New Roman"/>
          <w:sz w:val="24"/>
          <w:szCs w:val="24"/>
          <w:lang w:eastAsia="ru-RU"/>
        </w:rPr>
        <w:t>абз</w:t>
      </w:r>
      <w:proofErr w:type="spellEnd"/>
      <w:r w:rsidRPr="00656595">
        <w:rPr>
          <w:rFonts w:ascii="Times New Roman" w:eastAsia="Times New Roman" w:hAnsi="Times New Roman" w:cs="Times New Roman"/>
          <w:sz w:val="24"/>
          <w:szCs w:val="24"/>
          <w:lang w:eastAsia="ru-RU"/>
        </w:rPr>
        <w:t xml:space="preserve">. 8 и </w:t>
      </w:r>
      <w:proofErr w:type="spellStart"/>
      <w:r w:rsidRPr="00656595">
        <w:rPr>
          <w:rFonts w:ascii="Times New Roman" w:eastAsia="Times New Roman" w:hAnsi="Times New Roman" w:cs="Times New Roman"/>
          <w:sz w:val="24"/>
          <w:szCs w:val="24"/>
          <w:lang w:eastAsia="ru-RU"/>
        </w:rPr>
        <w:t>абз</w:t>
      </w:r>
      <w:proofErr w:type="spellEnd"/>
      <w:r w:rsidRPr="00656595">
        <w:rPr>
          <w:rFonts w:ascii="Times New Roman" w:eastAsia="Times New Roman" w:hAnsi="Times New Roman" w:cs="Times New Roman"/>
          <w:sz w:val="24"/>
          <w:szCs w:val="24"/>
          <w:lang w:eastAsia="ru-RU"/>
        </w:rPr>
        <w:t>. 10 ст. 9 Закона Республики Беларусь от 13 декабря 2024 г. № 47-3 «Об</w:t>
      </w:r>
      <w:proofErr w:type="gramEnd"/>
      <w:r w:rsidRPr="00656595">
        <w:rPr>
          <w:rFonts w:ascii="Times New Roman" w:eastAsia="Times New Roman" w:hAnsi="Times New Roman" w:cs="Times New Roman"/>
          <w:sz w:val="24"/>
          <w:szCs w:val="24"/>
          <w:lang w:eastAsia="ru-RU"/>
        </w:rPr>
        <w:t xml:space="preserve"> </w:t>
      </w:r>
      <w:proofErr w:type="gramStart"/>
      <w:r w:rsidRPr="00656595">
        <w:rPr>
          <w:rFonts w:ascii="Times New Roman" w:eastAsia="Times New Roman" w:hAnsi="Times New Roman" w:cs="Times New Roman"/>
          <w:sz w:val="24"/>
          <w:szCs w:val="24"/>
          <w:lang w:eastAsia="ru-RU"/>
        </w:rPr>
        <w:t>изменении</w:t>
      </w:r>
      <w:proofErr w:type="gramEnd"/>
      <w:r w:rsidRPr="00656595">
        <w:rPr>
          <w:rFonts w:ascii="Times New Roman" w:eastAsia="Times New Roman" w:hAnsi="Times New Roman" w:cs="Times New Roman"/>
          <w:sz w:val="24"/>
          <w:szCs w:val="24"/>
          <w:lang w:eastAsia="ru-RU"/>
        </w:rPr>
        <w:t xml:space="preserve"> законов» (далее – Закон № 47-3)).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2. Период действия ставки подоходного налога в размере 13 % в отношении доходов, полученных по трудовым договорам от резидентов ПВТ, продлен с 1 января 2025 г. по 1 января 2028 г. (п. 5 ст. 6 Закона № 47-З).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lastRenderedPageBreak/>
        <w:t>3. </w:t>
      </w:r>
      <w:proofErr w:type="gramStart"/>
      <w:r w:rsidRPr="00656595">
        <w:rPr>
          <w:rFonts w:ascii="Times New Roman" w:eastAsia="Times New Roman" w:hAnsi="Times New Roman" w:cs="Times New Roman"/>
          <w:b/>
          <w:bCs/>
          <w:sz w:val="24"/>
          <w:szCs w:val="24"/>
          <w:lang w:eastAsia="ru-RU"/>
        </w:rPr>
        <w:t>С 1 января 2025 г. ставка подоходного налога в размере 25 %</w:t>
      </w:r>
      <w:r w:rsidRPr="00656595">
        <w:rPr>
          <w:rFonts w:ascii="Times New Roman" w:eastAsia="Times New Roman" w:hAnsi="Times New Roman" w:cs="Times New Roman"/>
          <w:sz w:val="24"/>
          <w:szCs w:val="24"/>
          <w:lang w:eastAsia="ru-RU"/>
        </w:rPr>
        <w:t xml:space="preserve"> применяется в отношении совокупности начисленных доходов от источников в Республике Беларусь, подлежащих налогообложению по ставке подоходного налога, установленной пунктом 1 статьи 214 НК, </w:t>
      </w:r>
      <w:r w:rsidRPr="00656595">
        <w:rPr>
          <w:rFonts w:ascii="Times New Roman" w:eastAsia="Times New Roman" w:hAnsi="Times New Roman" w:cs="Times New Roman"/>
          <w:b/>
          <w:bCs/>
          <w:sz w:val="24"/>
          <w:szCs w:val="24"/>
          <w:lang w:eastAsia="ru-RU"/>
        </w:rPr>
        <w:t>в виде дивидендов</w:t>
      </w:r>
      <w:r w:rsidRPr="00656595">
        <w:rPr>
          <w:rFonts w:ascii="Times New Roman" w:eastAsia="Times New Roman" w:hAnsi="Times New Roman" w:cs="Times New Roman"/>
          <w:sz w:val="24"/>
          <w:szCs w:val="24"/>
          <w:lang w:eastAsia="ru-RU"/>
        </w:rPr>
        <w:t xml:space="preserve">, в рамках </w:t>
      </w:r>
      <w:r w:rsidRPr="00656595">
        <w:rPr>
          <w:rFonts w:ascii="Times New Roman" w:eastAsia="Times New Roman" w:hAnsi="Times New Roman" w:cs="Times New Roman"/>
          <w:b/>
          <w:bCs/>
          <w:sz w:val="24"/>
          <w:szCs w:val="24"/>
          <w:lang w:eastAsia="ru-RU"/>
        </w:rPr>
        <w:t>трудовых отношений,</w:t>
      </w:r>
      <w:r w:rsidRPr="00656595">
        <w:rPr>
          <w:rFonts w:ascii="Times New Roman" w:eastAsia="Times New Roman" w:hAnsi="Times New Roman" w:cs="Times New Roman"/>
          <w:sz w:val="24"/>
          <w:szCs w:val="24"/>
          <w:lang w:eastAsia="ru-RU"/>
        </w:rPr>
        <w:t xml:space="preserve"> а также по </w:t>
      </w:r>
      <w:r w:rsidRPr="00656595">
        <w:rPr>
          <w:rFonts w:ascii="Times New Roman" w:eastAsia="Times New Roman" w:hAnsi="Times New Roman" w:cs="Times New Roman"/>
          <w:b/>
          <w:bCs/>
          <w:sz w:val="24"/>
          <w:szCs w:val="24"/>
          <w:lang w:eastAsia="ru-RU"/>
        </w:rPr>
        <w:t>гражданско-правовым договорам</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предметом которых являются выполнение работ, оказание услуг, создание, использование объектов интеллектуальной собственности</w:t>
      </w:r>
      <w:r w:rsidRPr="00656595">
        <w:rPr>
          <w:rFonts w:ascii="Times New Roman" w:eastAsia="Times New Roman" w:hAnsi="Times New Roman" w:cs="Times New Roman"/>
          <w:sz w:val="24"/>
          <w:szCs w:val="24"/>
          <w:lang w:eastAsia="ru-RU"/>
        </w:rPr>
        <w:t>, отчуждение имущественных</w:t>
      </w:r>
      <w:proofErr w:type="gramEnd"/>
      <w:r w:rsidRPr="00656595">
        <w:rPr>
          <w:rFonts w:ascii="Times New Roman" w:eastAsia="Times New Roman" w:hAnsi="Times New Roman" w:cs="Times New Roman"/>
          <w:sz w:val="24"/>
          <w:szCs w:val="24"/>
          <w:lang w:eastAsia="ru-RU"/>
        </w:rPr>
        <w:t xml:space="preserve"> прав на них, </w:t>
      </w:r>
      <w:r w:rsidRPr="00656595">
        <w:rPr>
          <w:rFonts w:ascii="Times New Roman" w:eastAsia="Times New Roman" w:hAnsi="Times New Roman" w:cs="Times New Roman"/>
          <w:b/>
          <w:bCs/>
          <w:sz w:val="24"/>
          <w:szCs w:val="24"/>
          <w:lang w:eastAsia="ru-RU"/>
        </w:rPr>
        <w:t>в размере, превысившем за 2025 г. 220 000 руб</w:t>
      </w:r>
      <w:proofErr w:type="gramStart"/>
      <w:r w:rsidRPr="00656595">
        <w:rPr>
          <w:rFonts w:ascii="Times New Roman" w:eastAsia="Times New Roman" w:hAnsi="Times New Roman" w:cs="Times New Roman"/>
          <w:sz w:val="24"/>
          <w:szCs w:val="24"/>
          <w:lang w:eastAsia="ru-RU"/>
        </w:rPr>
        <w:t>.(</w:t>
      </w:r>
      <w:proofErr w:type="gramEnd"/>
      <w:r w:rsidRPr="00656595">
        <w:rPr>
          <w:rFonts w:ascii="Times New Roman" w:eastAsia="Times New Roman" w:hAnsi="Times New Roman" w:cs="Times New Roman"/>
          <w:sz w:val="24"/>
          <w:szCs w:val="24"/>
          <w:lang w:eastAsia="ru-RU"/>
        </w:rPr>
        <w:t xml:space="preserve">п. 8 ст. 214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b/>
          <w:bCs/>
          <w:sz w:val="24"/>
          <w:szCs w:val="24"/>
          <w:lang w:eastAsia="ru-RU"/>
        </w:rPr>
        <w:t>Исчисление подоходного налога</w:t>
      </w:r>
      <w:r w:rsidRPr="00656595">
        <w:rPr>
          <w:rFonts w:ascii="Times New Roman" w:eastAsia="Times New Roman" w:hAnsi="Times New Roman" w:cs="Times New Roman"/>
          <w:sz w:val="24"/>
          <w:szCs w:val="24"/>
          <w:lang w:eastAsia="ru-RU"/>
        </w:rPr>
        <w:t xml:space="preserve"> по ставке в размере 25 % с суммы превышения 220 000 руб. </w:t>
      </w:r>
      <w:r w:rsidRPr="00656595">
        <w:rPr>
          <w:rFonts w:ascii="Times New Roman" w:eastAsia="Times New Roman" w:hAnsi="Times New Roman" w:cs="Times New Roman"/>
          <w:b/>
          <w:bCs/>
          <w:sz w:val="24"/>
          <w:szCs w:val="24"/>
          <w:lang w:eastAsia="ru-RU"/>
        </w:rPr>
        <w:t>будет производиться</w:t>
      </w:r>
      <w:r w:rsidRPr="00656595">
        <w:rPr>
          <w:rFonts w:ascii="Times New Roman" w:eastAsia="Times New Roman" w:hAnsi="Times New Roman" w:cs="Times New Roman"/>
          <w:sz w:val="24"/>
          <w:szCs w:val="24"/>
          <w:lang w:eastAsia="ru-RU"/>
        </w:rPr>
        <w:t xml:space="preserve"> непосредственно </w:t>
      </w:r>
      <w:r w:rsidRPr="00656595">
        <w:rPr>
          <w:rFonts w:ascii="Times New Roman" w:eastAsia="Times New Roman" w:hAnsi="Times New Roman" w:cs="Times New Roman"/>
          <w:b/>
          <w:bCs/>
          <w:sz w:val="24"/>
          <w:szCs w:val="24"/>
          <w:lang w:eastAsia="ru-RU"/>
        </w:rPr>
        <w:t>налоговым органом</w:t>
      </w:r>
      <w:r w:rsidRPr="00656595">
        <w:rPr>
          <w:rFonts w:ascii="Times New Roman" w:eastAsia="Times New Roman" w:hAnsi="Times New Roman" w:cs="Times New Roman"/>
          <w:sz w:val="24"/>
          <w:szCs w:val="24"/>
          <w:lang w:eastAsia="ru-RU"/>
        </w:rPr>
        <w:t xml:space="preserve"> на основании налоговой декларации, которую физическое лицо, получившее вышеуказанные доходы за 2025 г., обязано будет представить в налоговый орган </w:t>
      </w:r>
      <w:r w:rsidRPr="00656595">
        <w:rPr>
          <w:rFonts w:ascii="Times New Roman" w:eastAsia="Times New Roman" w:hAnsi="Times New Roman" w:cs="Times New Roman"/>
          <w:b/>
          <w:bCs/>
          <w:sz w:val="24"/>
          <w:szCs w:val="24"/>
          <w:lang w:eastAsia="ru-RU"/>
        </w:rPr>
        <w:t xml:space="preserve">не позднее 31 марта 2026 г. </w:t>
      </w:r>
      <w:r w:rsidRPr="00656595">
        <w:rPr>
          <w:rFonts w:ascii="Times New Roman" w:eastAsia="Times New Roman" w:hAnsi="Times New Roman" w:cs="Times New Roman"/>
          <w:sz w:val="24"/>
          <w:szCs w:val="24"/>
          <w:lang w:eastAsia="ru-RU"/>
        </w:rPr>
        <w:t xml:space="preserve">Срок доплаты исчисленного налоговым органом налога – не позднее </w:t>
      </w:r>
      <w:r w:rsidRPr="00656595">
        <w:rPr>
          <w:rFonts w:ascii="Times New Roman" w:eastAsia="Times New Roman" w:hAnsi="Times New Roman" w:cs="Times New Roman"/>
          <w:b/>
          <w:bCs/>
          <w:sz w:val="24"/>
          <w:szCs w:val="24"/>
          <w:lang w:eastAsia="ru-RU"/>
        </w:rPr>
        <w:t>1 июня 2026 г.</w:t>
      </w:r>
      <w:r w:rsidRPr="00656595">
        <w:rPr>
          <w:rFonts w:ascii="Times New Roman" w:eastAsia="Times New Roman" w:hAnsi="Times New Roman" w:cs="Times New Roman"/>
          <w:sz w:val="24"/>
          <w:szCs w:val="24"/>
          <w:lang w:eastAsia="ru-RU"/>
        </w:rPr>
        <w:t xml:space="preserve">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Определение суммы подоходного налога, подлежащей доплате по ставке в размере 25 %, будет производиться налоговым органом с </w:t>
      </w:r>
      <w:r w:rsidRPr="00656595">
        <w:rPr>
          <w:rFonts w:ascii="Times New Roman" w:eastAsia="Times New Roman" w:hAnsi="Times New Roman" w:cs="Times New Roman"/>
          <w:b/>
          <w:bCs/>
          <w:sz w:val="24"/>
          <w:szCs w:val="24"/>
          <w:lang w:eastAsia="ru-RU"/>
        </w:rPr>
        <w:t xml:space="preserve">зачетом подоходного налога, исчисленного </w:t>
      </w:r>
      <w:r w:rsidRPr="00656595">
        <w:rPr>
          <w:rFonts w:ascii="Times New Roman" w:eastAsia="Times New Roman" w:hAnsi="Times New Roman" w:cs="Times New Roman"/>
          <w:sz w:val="24"/>
          <w:szCs w:val="24"/>
          <w:lang w:eastAsia="ru-RU"/>
        </w:rPr>
        <w:t xml:space="preserve">налоговым агентом с доходов, начисленных за календарные месяцы 2025 г., в которых имелось вышеуказанное превышение (ч. 2 подп. 1.9 п. 1 ст. 219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Представление налоговой декларации налоговыми агентами</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С 1 января 2025 г. внесены изменения в статью 216</w:t>
      </w:r>
      <w:r w:rsidRPr="00656595">
        <w:rPr>
          <w:rFonts w:ascii="Times New Roman" w:eastAsia="Times New Roman" w:hAnsi="Times New Roman" w:cs="Times New Roman"/>
          <w:sz w:val="24"/>
          <w:szCs w:val="24"/>
          <w:vertAlign w:val="superscript"/>
          <w:lang w:eastAsia="ru-RU"/>
        </w:rPr>
        <w:t>1</w:t>
      </w:r>
      <w:r w:rsidRPr="00656595">
        <w:rPr>
          <w:rFonts w:ascii="Times New Roman" w:eastAsia="Times New Roman" w:hAnsi="Times New Roman" w:cs="Times New Roman"/>
          <w:sz w:val="24"/>
          <w:szCs w:val="24"/>
          <w:lang w:eastAsia="ru-RU"/>
        </w:rPr>
        <w:t xml:space="preserve"> НК, устанавливающую порядок и сроки представления налоговой декларации (расчета) налогового агента по подоходному налогу (далее – налоговая декларация).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В соответствии с внесенными изменениями налоговую декларацию за последний отчетный период налогового периода (за IV квартал 2024 г. и т.д.) обязаны будут также представить </w:t>
      </w:r>
      <w:r w:rsidRPr="00656595">
        <w:rPr>
          <w:rFonts w:ascii="Times New Roman" w:eastAsia="Times New Roman" w:hAnsi="Times New Roman" w:cs="Times New Roman"/>
          <w:b/>
          <w:bCs/>
          <w:sz w:val="24"/>
          <w:szCs w:val="24"/>
          <w:lang w:eastAsia="ru-RU"/>
        </w:rPr>
        <w:t>налоговые агенты</w:t>
      </w:r>
      <w:r w:rsidRPr="00656595">
        <w:rPr>
          <w:rFonts w:ascii="Times New Roman" w:eastAsia="Times New Roman" w:hAnsi="Times New Roman" w:cs="Times New Roman"/>
          <w:sz w:val="24"/>
          <w:szCs w:val="24"/>
          <w:lang w:eastAsia="ru-RU"/>
        </w:rPr>
        <w:t xml:space="preserve">, у которых </w:t>
      </w:r>
      <w:r w:rsidRPr="00656595">
        <w:rPr>
          <w:rFonts w:ascii="Times New Roman" w:eastAsia="Times New Roman" w:hAnsi="Times New Roman" w:cs="Times New Roman"/>
          <w:b/>
          <w:bCs/>
          <w:sz w:val="24"/>
          <w:szCs w:val="24"/>
          <w:lang w:eastAsia="ru-RU"/>
        </w:rPr>
        <w:t>в этом отчетном периоде отсутствуют объекты налогообложения подоходным налогом</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 xml:space="preserve">При этом вышеуказанная обязанность не распространяется на </w:t>
      </w:r>
      <w:r w:rsidRPr="00656595">
        <w:rPr>
          <w:rFonts w:ascii="Times New Roman" w:eastAsia="Times New Roman" w:hAnsi="Times New Roman" w:cs="Times New Roman"/>
          <w:sz w:val="24"/>
          <w:szCs w:val="24"/>
          <w:lang w:eastAsia="ru-RU"/>
        </w:rPr>
        <w:t>бюджетные организации, общественные объединения, религиозные организации, республиканские государственно-общественные объединения, иные некоммерческие организации (ч. 3 п. 1 ст. 216</w:t>
      </w:r>
      <w:r w:rsidRPr="00656595">
        <w:rPr>
          <w:rFonts w:ascii="Times New Roman" w:eastAsia="Times New Roman" w:hAnsi="Times New Roman" w:cs="Times New Roman"/>
          <w:sz w:val="24"/>
          <w:szCs w:val="24"/>
          <w:vertAlign w:val="superscript"/>
          <w:lang w:eastAsia="ru-RU"/>
        </w:rPr>
        <w:t>1</w:t>
      </w:r>
      <w:r w:rsidRPr="00656595">
        <w:rPr>
          <w:rFonts w:ascii="Times New Roman" w:eastAsia="Times New Roman" w:hAnsi="Times New Roman" w:cs="Times New Roman"/>
          <w:sz w:val="24"/>
          <w:szCs w:val="24"/>
          <w:lang w:eastAsia="ru-RU"/>
        </w:rPr>
        <w:t xml:space="preserve"> НК).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b/>
          <w:bCs/>
          <w:sz w:val="24"/>
          <w:szCs w:val="24"/>
          <w:lang w:eastAsia="ru-RU"/>
        </w:rPr>
        <w:t>Представление налоговыми агентами сведений о доходах физических лиц</w:t>
      </w:r>
      <w:r w:rsidRPr="00656595">
        <w:rPr>
          <w:rFonts w:ascii="Times New Roman" w:eastAsia="Times New Roman" w:hAnsi="Times New Roman" w:cs="Times New Roman"/>
          <w:sz w:val="24"/>
          <w:szCs w:val="24"/>
          <w:lang w:eastAsia="ru-RU"/>
        </w:rPr>
        <w:t xml:space="preserve">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1. </w:t>
      </w:r>
      <w:proofErr w:type="gramStart"/>
      <w:r w:rsidRPr="00656595">
        <w:rPr>
          <w:rFonts w:ascii="Times New Roman" w:eastAsia="Times New Roman" w:hAnsi="Times New Roman" w:cs="Times New Roman"/>
          <w:sz w:val="24"/>
          <w:szCs w:val="24"/>
          <w:lang w:eastAsia="ru-RU"/>
        </w:rPr>
        <w:t xml:space="preserve">В соответствии с дополнениями, внесенными в часть вторую пункта 6 статьи 85 НК, </w:t>
      </w:r>
      <w:r w:rsidRPr="00656595">
        <w:rPr>
          <w:rFonts w:ascii="Times New Roman" w:eastAsia="Times New Roman" w:hAnsi="Times New Roman" w:cs="Times New Roman"/>
          <w:b/>
          <w:bCs/>
          <w:sz w:val="24"/>
          <w:szCs w:val="24"/>
          <w:lang w:eastAsia="ru-RU"/>
        </w:rPr>
        <w:t>перечень доходов физических лиц</w:t>
      </w:r>
      <w:r w:rsidRPr="00656595">
        <w:rPr>
          <w:rFonts w:ascii="Times New Roman" w:eastAsia="Times New Roman" w:hAnsi="Times New Roman" w:cs="Times New Roman"/>
          <w:sz w:val="24"/>
          <w:szCs w:val="24"/>
          <w:lang w:eastAsia="ru-RU"/>
        </w:rPr>
        <w:t xml:space="preserve">, </w:t>
      </w:r>
      <w:r w:rsidRPr="00656595">
        <w:rPr>
          <w:rFonts w:ascii="Times New Roman" w:eastAsia="Times New Roman" w:hAnsi="Times New Roman" w:cs="Times New Roman"/>
          <w:b/>
          <w:bCs/>
          <w:sz w:val="24"/>
          <w:szCs w:val="24"/>
          <w:lang w:eastAsia="ru-RU"/>
        </w:rPr>
        <w:t>в отношении которых сведения налоговыми агентами не представляются</w:t>
      </w:r>
      <w:r w:rsidRPr="00656595">
        <w:rPr>
          <w:rFonts w:ascii="Times New Roman" w:eastAsia="Times New Roman" w:hAnsi="Times New Roman" w:cs="Times New Roman"/>
          <w:sz w:val="24"/>
          <w:szCs w:val="24"/>
          <w:lang w:eastAsia="ru-RU"/>
        </w:rPr>
        <w:t xml:space="preserve"> в порядке и сроки, установленные постановлением Совета Министров Республики Беларусь от 7 апреля 2021 г. № 201 «О представлении сведений о доходах физических лиц», </w:t>
      </w:r>
      <w:r w:rsidRPr="00656595">
        <w:rPr>
          <w:rFonts w:ascii="Times New Roman" w:eastAsia="Times New Roman" w:hAnsi="Times New Roman" w:cs="Times New Roman"/>
          <w:b/>
          <w:bCs/>
          <w:sz w:val="24"/>
          <w:szCs w:val="24"/>
          <w:lang w:eastAsia="ru-RU"/>
        </w:rPr>
        <w:t>дополнен следующими доходами</w:t>
      </w:r>
      <w:r w:rsidRPr="00656595">
        <w:rPr>
          <w:rFonts w:ascii="Times New Roman" w:eastAsia="Times New Roman" w:hAnsi="Times New Roman" w:cs="Times New Roman"/>
          <w:sz w:val="24"/>
          <w:szCs w:val="24"/>
          <w:lang w:eastAsia="ru-RU"/>
        </w:rPr>
        <w:t xml:space="preserve">: </w:t>
      </w:r>
      <w:proofErr w:type="gramEnd"/>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доходы в виде дивидендов, полученных в течение календарного года, за который представляются сведения о доходах, в размере, не превышающем 40 руб.;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656595">
        <w:rPr>
          <w:rFonts w:ascii="Times New Roman" w:eastAsia="Times New Roman" w:hAnsi="Times New Roman" w:cs="Times New Roman"/>
          <w:sz w:val="24"/>
          <w:szCs w:val="24"/>
          <w:lang w:eastAsia="ru-RU"/>
        </w:rPr>
        <w:t xml:space="preserve">● доходы, выплачиваемые налоговым агентом, признаваемым местом основной работы (службы, учебы) умершего работника (военнослужащего, обучающегося), в том числе ранее работавшего (служившего, обучавшегося) у такого налогового агента, лицам, состоящим с умершим работником (военнослужащим, обучавшимся) в отношениях близкого родства, в связи с его смертью, а также работникам (военнослужащим, </w:t>
      </w:r>
      <w:r w:rsidRPr="00656595">
        <w:rPr>
          <w:rFonts w:ascii="Times New Roman" w:eastAsia="Times New Roman" w:hAnsi="Times New Roman" w:cs="Times New Roman"/>
          <w:sz w:val="24"/>
          <w:szCs w:val="24"/>
          <w:lang w:eastAsia="ru-RU"/>
        </w:rPr>
        <w:lastRenderedPageBreak/>
        <w:t>обучающимся), в том числе ранее работавшим (служившим, обучавшимся) у такого налогового агента, в связи со</w:t>
      </w:r>
      <w:proofErr w:type="gramEnd"/>
      <w:r w:rsidRPr="00656595">
        <w:rPr>
          <w:rFonts w:ascii="Times New Roman" w:eastAsia="Times New Roman" w:hAnsi="Times New Roman" w:cs="Times New Roman"/>
          <w:sz w:val="24"/>
          <w:szCs w:val="24"/>
          <w:lang w:eastAsia="ru-RU"/>
        </w:rPr>
        <w:t xml:space="preserve"> смертью лиц, состоявших с работником (военнослужащим, обучающимся) в отношениях близкого родства;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 xml:space="preserve">● доходы в виде стоимости путевок, за исключением туристических, в санаторно-курортные и оздоровительные организации, оплаченных полностью или частично за счет </w:t>
      </w:r>
      <w:proofErr w:type="gramStart"/>
      <w:r w:rsidRPr="00656595">
        <w:rPr>
          <w:rFonts w:ascii="Times New Roman" w:eastAsia="Times New Roman" w:hAnsi="Times New Roman" w:cs="Times New Roman"/>
          <w:sz w:val="24"/>
          <w:szCs w:val="24"/>
          <w:lang w:eastAsia="ru-RU"/>
        </w:rPr>
        <w:t>средств бюджета государственного внебюджетного фонда социальной защиты населения Республики</w:t>
      </w:r>
      <w:proofErr w:type="gramEnd"/>
      <w:r w:rsidRPr="00656595">
        <w:rPr>
          <w:rFonts w:ascii="Times New Roman" w:eastAsia="Times New Roman" w:hAnsi="Times New Roman" w:cs="Times New Roman"/>
          <w:sz w:val="24"/>
          <w:szCs w:val="24"/>
          <w:lang w:eastAsia="ru-RU"/>
        </w:rPr>
        <w:t xml:space="preserve"> Беларусь, средств бюджета, а также в отношении сумм дотаций, выделенных на удешевление стоимости путевок из средств республиканского бюджета. </w:t>
      </w:r>
    </w:p>
    <w:p w:rsidR="00656595" w:rsidRPr="00656595" w:rsidRDefault="00656595" w:rsidP="0065659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56595">
        <w:rPr>
          <w:rFonts w:ascii="Times New Roman" w:eastAsia="Times New Roman" w:hAnsi="Times New Roman" w:cs="Times New Roman"/>
          <w:sz w:val="24"/>
          <w:szCs w:val="24"/>
          <w:lang w:eastAsia="ru-RU"/>
        </w:rPr>
        <w:t>2. </w:t>
      </w:r>
      <w:r w:rsidRPr="00656595">
        <w:rPr>
          <w:rFonts w:ascii="Times New Roman" w:eastAsia="Times New Roman" w:hAnsi="Times New Roman" w:cs="Times New Roman"/>
          <w:b/>
          <w:bCs/>
          <w:sz w:val="24"/>
          <w:szCs w:val="24"/>
          <w:lang w:eastAsia="ru-RU"/>
        </w:rPr>
        <w:t>Некоммерческим организациям, не осуществляющим предпринимательскую деятельность</w:t>
      </w:r>
      <w:r w:rsidRPr="00656595">
        <w:rPr>
          <w:rFonts w:ascii="Times New Roman" w:eastAsia="Times New Roman" w:hAnsi="Times New Roman" w:cs="Times New Roman"/>
          <w:sz w:val="24"/>
          <w:szCs w:val="24"/>
          <w:lang w:eastAsia="ru-RU"/>
        </w:rPr>
        <w:t xml:space="preserve">, предоставлено право </w:t>
      </w:r>
      <w:proofErr w:type="gramStart"/>
      <w:r w:rsidRPr="00656595">
        <w:rPr>
          <w:rFonts w:ascii="Times New Roman" w:eastAsia="Times New Roman" w:hAnsi="Times New Roman" w:cs="Times New Roman"/>
          <w:b/>
          <w:bCs/>
          <w:sz w:val="24"/>
          <w:szCs w:val="24"/>
          <w:lang w:eastAsia="ru-RU"/>
        </w:rPr>
        <w:t>представлять</w:t>
      </w:r>
      <w:proofErr w:type="gramEnd"/>
      <w:r w:rsidRPr="00656595">
        <w:rPr>
          <w:rFonts w:ascii="Times New Roman" w:eastAsia="Times New Roman" w:hAnsi="Times New Roman" w:cs="Times New Roman"/>
          <w:sz w:val="24"/>
          <w:szCs w:val="24"/>
          <w:lang w:eastAsia="ru-RU"/>
        </w:rPr>
        <w:t xml:space="preserve"> в налоговый орган по месту их постановки на учет </w:t>
      </w:r>
      <w:r w:rsidRPr="00656595">
        <w:rPr>
          <w:rFonts w:ascii="Times New Roman" w:eastAsia="Times New Roman" w:hAnsi="Times New Roman" w:cs="Times New Roman"/>
          <w:b/>
          <w:bCs/>
          <w:sz w:val="24"/>
          <w:szCs w:val="24"/>
          <w:lang w:eastAsia="ru-RU"/>
        </w:rPr>
        <w:t>сведения о доходах физических лиц за 2024 и 2025 гг. в электронном виде на USB-</w:t>
      </w:r>
      <w:proofErr w:type="spellStart"/>
      <w:r w:rsidRPr="00656595">
        <w:rPr>
          <w:rFonts w:ascii="Times New Roman" w:eastAsia="Times New Roman" w:hAnsi="Times New Roman" w:cs="Times New Roman"/>
          <w:b/>
          <w:bCs/>
          <w:sz w:val="24"/>
          <w:szCs w:val="24"/>
          <w:lang w:eastAsia="ru-RU"/>
        </w:rPr>
        <w:t>флеш</w:t>
      </w:r>
      <w:proofErr w:type="spellEnd"/>
      <w:r w:rsidRPr="00656595">
        <w:rPr>
          <w:rFonts w:ascii="Times New Roman" w:eastAsia="Times New Roman" w:hAnsi="Times New Roman" w:cs="Times New Roman"/>
          <w:b/>
          <w:bCs/>
          <w:sz w:val="24"/>
          <w:szCs w:val="24"/>
          <w:lang w:eastAsia="ru-RU"/>
        </w:rPr>
        <w:t>-накопителе</w:t>
      </w:r>
      <w:r w:rsidRPr="00656595">
        <w:rPr>
          <w:rFonts w:ascii="Times New Roman" w:eastAsia="Times New Roman" w:hAnsi="Times New Roman" w:cs="Times New Roman"/>
          <w:sz w:val="24"/>
          <w:szCs w:val="24"/>
          <w:lang w:eastAsia="ru-RU"/>
        </w:rPr>
        <w:t xml:space="preserve"> (подп.13.2 п.13 ст. 6 Закона № 47-З). </w:t>
      </w:r>
    </w:p>
    <w:p w:rsidR="00F12D41" w:rsidRDefault="00F12D41">
      <w:bookmarkStart w:id="0" w:name="_GoBack"/>
      <w:bookmarkEnd w:id="0"/>
    </w:p>
    <w:sectPr w:rsidR="00F12D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761"/>
    <w:rsid w:val="00217CCC"/>
    <w:rsid w:val="00656595"/>
    <w:rsid w:val="00DA2761"/>
    <w:rsid w:val="00F12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90378">
      <w:bodyDiv w:val="1"/>
      <w:marLeft w:val="0"/>
      <w:marRight w:val="0"/>
      <w:marTop w:val="0"/>
      <w:marBottom w:val="0"/>
      <w:divBdr>
        <w:top w:val="none" w:sz="0" w:space="0" w:color="auto"/>
        <w:left w:val="none" w:sz="0" w:space="0" w:color="auto"/>
        <w:bottom w:val="none" w:sz="0" w:space="0" w:color="auto"/>
        <w:right w:val="none" w:sz="0" w:space="0" w:color="auto"/>
      </w:divBdr>
      <w:divsChild>
        <w:div w:id="313072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2607</Words>
  <Characters>14860</Characters>
  <Application>Microsoft Office Word</Application>
  <DocSecurity>0</DocSecurity>
  <Lines>123</Lines>
  <Paragraphs>34</Paragraphs>
  <ScaleCrop>false</ScaleCrop>
  <Company/>
  <LinksUpToDate>false</LinksUpToDate>
  <CharactersWithSpaces>17433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Ловцевич Татьяна Викторовна</dc:creator>
  <cp:keywords/>
  <dc:description/>
  <cp:lastModifiedBy>Ловцевич Татьяна Викторовна</cp:lastModifiedBy>
  <cp:revision>2</cp:revision>
  <dcterms:created xsi:type="dcterms:W3CDTF">2025-03-13T11:28:00Z</dcterms:created>
  <dcterms:modified xsi:type="dcterms:W3CDTF">2025-03-13T11:29:00Z</dcterms:modified>
</cp:coreProperties>
</file>